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0BFC" w14:textId="47B6AA24" w:rsidR="004A485F" w:rsidRPr="00522ECF" w:rsidRDefault="006A5825" w:rsidP="009F07B8">
      <w:pPr>
        <w:spacing w:line="360" w:lineRule="auto"/>
        <w:jc w:val="both"/>
        <w:rPr>
          <w:rFonts w:ascii="Arial" w:hAnsi="Arial" w:cs="Arial"/>
          <w:b/>
          <w:bCs/>
          <w:sz w:val="22"/>
          <w:szCs w:val="22"/>
        </w:rPr>
      </w:pPr>
      <w:r w:rsidRPr="00522ECF">
        <w:rPr>
          <w:rFonts w:ascii="Arial" w:hAnsi="Arial" w:cs="Arial"/>
          <w:b/>
          <w:bCs/>
          <w:sz w:val="22"/>
          <w:szCs w:val="22"/>
        </w:rPr>
        <w:t>Project title:</w:t>
      </w:r>
      <w:r w:rsidR="00530D10" w:rsidRPr="00522ECF">
        <w:rPr>
          <w:rFonts w:ascii="Arial" w:hAnsi="Arial" w:cs="Arial"/>
          <w:b/>
          <w:bCs/>
          <w:sz w:val="22"/>
          <w:szCs w:val="22"/>
        </w:rPr>
        <w:t xml:space="preserve"> Inclusive designs for superiority studies in mental health</w:t>
      </w:r>
    </w:p>
    <w:p w14:paraId="73545F5B" w14:textId="77777777" w:rsidR="00530D10" w:rsidRPr="00522ECF" w:rsidRDefault="00530D10" w:rsidP="009F07B8">
      <w:pPr>
        <w:spacing w:line="360" w:lineRule="auto"/>
        <w:jc w:val="both"/>
        <w:rPr>
          <w:rFonts w:ascii="Arial" w:hAnsi="Arial" w:cs="Arial"/>
          <w:sz w:val="22"/>
          <w:szCs w:val="22"/>
        </w:rPr>
      </w:pPr>
    </w:p>
    <w:p w14:paraId="0E4C416F" w14:textId="77777777" w:rsidR="00530D10" w:rsidRPr="00522ECF" w:rsidRDefault="00530D10" w:rsidP="009F07B8">
      <w:pPr>
        <w:spacing w:line="360" w:lineRule="auto"/>
        <w:jc w:val="both"/>
        <w:rPr>
          <w:rFonts w:ascii="Arial" w:hAnsi="Arial" w:cs="Arial"/>
          <w:sz w:val="22"/>
          <w:szCs w:val="22"/>
          <w:u w:val="single"/>
        </w:rPr>
      </w:pPr>
      <w:r w:rsidRPr="00522ECF">
        <w:rPr>
          <w:rFonts w:ascii="Arial" w:hAnsi="Arial" w:cs="Arial"/>
          <w:sz w:val="22"/>
          <w:szCs w:val="22"/>
          <w:u w:val="single"/>
        </w:rPr>
        <w:t xml:space="preserve">Applicants: </w:t>
      </w:r>
    </w:p>
    <w:p w14:paraId="1D8ECA29" w14:textId="12958CEE" w:rsidR="00530D10" w:rsidRPr="00522ECF" w:rsidRDefault="00530D10" w:rsidP="009F07B8">
      <w:pPr>
        <w:spacing w:line="360" w:lineRule="auto"/>
        <w:jc w:val="both"/>
        <w:rPr>
          <w:rFonts w:ascii="Arial" w:hAnsi="Arial" w:cs="Arial"/>
          <w:sz w:val="22"/>
          <w:szCs w:val="22"/>
        </w:rPr>
      </w:pPr>
      <w:r w:rsidRPr="00522ECF">
        <w:rPr>
          <w:rFonts w:ascii="Arial" w:hAnsi="Arial" w:cs="Arial"/>
          <w:sz w:val="22"/>
          <w:szCs w:val="22"/>
        </w:rPr>
        <w:t>Kim Lee, King’s College London (Lead)</w:t>
      </w:r>
    </w:p>
    <w:p w14:paraId="54059760" w14:textId="444E0AE5" w:rsidR="00530D10" w:rsidRPr="00522ECF" w:rsidRDefault="00530D10" w:rsidP="009F07B8">
      <w:pPr>
        <w:spacing w:line="360" w:lineRule="auto"/>
        <w:jc w:val="both"/>
        <w:rPr>
          <w:rFonts w:ascii="Arial" w:hAnsi="Arial" w:cs="Arial"/>
          <w:sz w:val="22"/>
          <w:szCs w:val="22"/>
        </w:rPr>
      </w:pPr>
      <w:r w:rsidRPr="00522ECF">
        <w:rPr>
          <w:rFonts w:ascii="Arial" w:hAnsi="Arial" w:cs="Arial"/>
          <w:sz w:val="22"/>
          <w:szCs w:val="22"/>
        </w:rPr>
        <w:t>Nigel Stallard, University of Warwick</w:t>
      </w:r>
    </w:p>
    <w:p w14:paraId="2C93DB00" w14:textId="77777777" w:rsidR="006A5825" w:rsidRPr="00522ECF" w:rsidRDefault="006A5825" w:rsidP="009F07B8">
      <w:pPr>
        <w:spacing w:line="360" w:lineRule="auto"/>
        <w:jc w:val="both"/>
        <w:rPr>
          <w:rFonts w:ascii="Arial" w:hAnsi="Arial" w:cs="Arial"/>
          <w:sz w:val="22"/>
          <w:szCs w:val="22"/>
        </w:rPr>
      </w:pPr>
    </w:p>
    <w:p w14:paraId="0E59B0DE" w14:textId="4C818E75" w:rsidR="00530D10" w:rsidRPr="00522ECF" w:rsidRDefault="00530D10" w:rsidP="009F07B8">
      <w:pPr>
        <w:spacing w:line="360" w:lineRule="auto"/>
        <w:jc w:val="both"/>
        <w:rPr>
          <w:rFonts w:ascii="Arial" w:hAnsi="Arial" w:cs="Arial"/>
          <w:sz w:val="22"/>
          <w:szCs w:val="22"/>
        </w:rPr>
      </w:pPr>
      <w:r w:rsidRPr="00522ECF">
        <w:rPr>
          <w:rFonts w:ascii="Arial" w:hAnsi="Arial" w:cs="Arial"/>
          <w:sz w:val="22"/>
          <w:szCs w:val="22"/>
        </w:rPr>
        <w:t>Budget: £18,620</w:t>
      </w:r>
    </w:p>
    <w:p w14:paraId="1A03D8E2" w14:textId="77777777" w:rsidR="00530D10" w:rsidRPr="00522ECF" w:rsidRDefault="00530D10" w:rsidP="009F07B8">
      <w:pPr>
        <w:spacing w:line="360" w:lineRule="auto"/>
        <w:jc w:val="both"/>
        <w:rPr>
          <w:rFonts w:ascii="Arial" w:hAnsi="Arial" w:cs="Arial"/>
          <w:sz w:val="22"/>
          <w:szCs w:val="22"/>
        </w:rPr>
      </w:pPr>
    </w:p>
    <w:p w14:paraId="3BA7E88E" w14:textId="1AAAB024" w:rsidR="00530D10" w:rsidRPr="00522ECF" w:rsidRDefault="009A49DF" w:rsidP="009F07B8">
      <w:pPr>
        <w:spacing w:line="360" w:lineRule="auto"/>
        <w:jc w:val="both"/>
        <w:rPr>
          <w:rFonts w:ascii="Arial" w:hAnsi="Arial" w:cs="Arial"/>
          <w:sz w:val="22"/>
          <w:szCs w:val="22"/>
          <w:u w:val="single"/>
        </w:rPr>
      </w:pPr>
      <w:r w:rsidRPr="00522ECF">
        <w:rPr>
          <w:rFonts w:ascii="Arial" w:hAnsi="Arial" w:cs="Arial"/>
          <w:sz w:val="22"/>
          <w:szCs w:val="22"/>
          <w:u w:val="single"/>
        </w:rPr>
        <w:t>Aim</w:t>
      </w:r>
    </w:p>
    <w:p w14:paraId="3C89B402" w14:textId="77777777" w:rsidR="00530D10" w:rsidRPr="00522ECF" w:rsidRDefault="00530D10" w:rsidP="009F07B8">
      <w:pPr>
        <w:spacing w:line="360" w:lineRule="auto"/>
        <w:jc w:val="both"/>
        <w:rPr>
          <w:rFonts w:ascii="Arial" w:hAnsi="Arial" w:cs="Arial"/>
          <w:sz w:val="22"/>
          <w:szCs w:val="22"/>
        </w:rPr>
      </w:pPr>
    </w:p>
    <w:p w14:paraId="1A215CA5" w14:textId="0E4FAAB0" w:rsidR="00530D10" w:rsidRPr="00522ECF" w:rsidRDefault="00530D10" w:rsidP="009F07B8">
      <w:pPr>
        <w:spacing w:line="360" w:lineRule="auto"/>
        <w:jc w:val="both"/>
        <w:rPr>
          <w:rFonts w:ascii="Arial" w:hAnsi="Arial" w:cs="Arial"/>
          <w:sz w:val="22"/>
          <w:szCs w:val="22"/>
        </w:rPr>
      </w:pPr>
      <w:r w:rsidRPr="00522ECF">
        <w:rPr>
          <w:rFonts w:ascii="Arial" w:hAnsi="Arial" w:cs="Arial"/>
          <w:sz w:val="22"/>
          <w:szCs w:val="22"/>
        </w:rPr>
        <w:t xml:space="preserve">This research project evaluates an innovative design, called inclusive design, that aims to expedite intervention evaluations with high completion rate and enhance the validity of RCTs by including a broader range of </w:t>
      </w:r>
      <w:r w:rsidR="009A49DF" w:rsidRPr="00522ECF">
        <w:rPr>
          <w:rFonts w:ascii="Arial" w:hAnsi="Arial" w:cs="Arial"/>
          <w:sz w:val="22"/>
          <w:szCs w:val="22"/>
        </w:rPr>
        <w:t>participants</w:t>
      </w:r>
      <w:r w:rsidRPr="00522ECF">
        <w:rPr>
          <w:rFonts w:ascii="Arial" w:hAnsi="Arial" w:cs="Arial"/>
          <w:sz w:val="22"/>
          <w:szCs w:val="22"/>
        </w:rPr>
        <w:t xml:space="preserve"> in trial (who might otherwise be excluded from participating).</w:t>
      </w:r>
    </w:p>
    <w:p w14:paraId="4FA7680B" w14:textId="77777777" w:rsidR="00530D10" w:rsidRPr="00522ECF" w:rsidRDefault="00530D10" w:rsidP="009F07B8">
      <w:pPr>
        <w:spacing w:line="360" w:lineRule="auto"/>
        <w:jc w:val="both"/>
        <w:rPr>
          <w:rFonts w:ascii="Arial" w:hAnsi="Arial" w:cs="Arial"/>
          <w:sz w:val="22"/>
          <w:szCs w:val="22"/>
        </w:rPr>
      </w:pPr>
    </w:p>
    <w:p w14:paraId="1FB006D7" w14:textId="5365C48D" w:rsidR="009A49DF" w:rsidRPr="00522ECF" w:rsidRDefault="00AD152A" w:rsidP="009F07B8">
      <w:pPr>
        <w:spacing w:line="360" w:lineRule="auto"/>
        <w:jc w:val="both"/>
        <w:rPr>
          <w:rFonts w:ascii="Arial" w:hAnsi="Arial" w:cs="Arial"/>
          <w:i/>
          <w:iCs/>
          <w:sz w:val="22"/>
          <w:szCs w:val="22"/>
          <w:u w:val="single"/>
        </w:rPr>
      </w:pPr>
      <w:r w:rsidRPr="00522ECF">
        <w:rPr>
          <w:rFonts w:ascii="Arial" w:hAnsi="Arial" w:cs="Arial"/>
          <w:sz w:val="22"/>
          <w:szCs w:val="22"/>
          <w:u w:val="single"/>
        </w:rPr>
        <w:t xml:space="preserve">Objective </w:t>
      </w:r>
      <w:r w:rsidR="009A49DF" w:rsidRPr="00FF07A0">
        <w:rPr>
          <w:rFonts w:ascii="Arial" w:hAnsi="Arial" w:cs="Arial"/>
          <w:sz w:val="22"/>
          <w:szCs w:val="22"/>
          <w:u w:val="single"/>
        </w:rPr>
        <w:t>1</w:t>
      </w:r>
      <w:r w:rsidR="009A49DF" w:rsidRPr="00522ECF">
        <w:rPr>
          <w:rFonts w:ascii="Arial" w:hAnsi="Arial" w:cs="Arial"/>
          <w:i/>
          <w:iCs/>
          <w:sz w:val="22"/>
          <w:szCs w:val="22"/>
          <w:u w:val="single"/>
        </w:rPr>
        <w:t>. Conduct</w:t>
      </w:r>
      <w:r w:rsidR="00530D10" w:rsidRPr="00522ECF">
        <w:rPr>
          <w:rFonts w:ascii="Arial" w:hAnsi="Arial" w:cs="Arial"/>
          <w:i/>
          <w:iCs/>
          <w:sz w:val="22"/>
          <w:szCs w:val="22"/>
          <w:u w:val="single"/>
        </w:rPr>
        <w:t xml:space="preserve"> computer experiments to establish the design and analysis strategy for the inclusive design. </w:t>
      </w:r>
    </w:p>
    <w:p w14:paraId="7615CDFF" w14:textId="77777777" w:rsidR="009A49DF" w:rsidRPr="00522ECF" w:rsidRDefault="009A49DF" w:rsidP="009F07B8">
      <w:pPr>
        <w:spacing w:line="360" w:lineRule="auto"/>
        <w:jc w:val="both"/>
        <w:rPr>
          <w:rFonts w:ascii="Arial" w:hAnsi="Arial" w:cs="Arial"/>
          <w:sz w:val="22"/>
          <w:szCs w:val="22"/>
        </w:rPr>
      </w:pPr>
    </w:p>
    <w:p w14:paraId="0F1C80E4" w14:textId="77777777" w:rsidR="009A49DF" w:rsidRPr="00522ECF" w:rsidRDefault="009A49DF" w:rsidP="009F07B8">
      <w:pPr>
        <w:spacing w:line="360" w:lineRule="auto"/>
        <w:jc w:val="both"/>
        <w:rPr>
          <w:rFonts w:ascii="Arial" w:hAnsi="Arial" w:cs="Arial"/>
          <w:sz w:val="22"/>
          <w:szCs w:val="22"/>
        </w:rPr>
      </w:pPr>
      <w:r w:rsidRPr="00522ECF">
        <w:rPr>
          <w:rFonts w:ascii="Arial" w:hAnsi="Arial" w:cs="Arial"/>
          <w:sz w:val="22"/>
          <w:szCs w:val="22"/>
        </w:rPr>
        <w:t xml:space="preserve">What was achieved: </w:t>
      </w:r>
    </w:p>
    <w:p w14:paraId="1A608556" w14:textId="2160F338" w:rsidR="00522ECF" w:rsidRDefault="009A49DF" w:rsidP="009F07B8">
      <w:pPr>
        <w:spacing w:line="360" w:lineRule="auto"/>
        <w:jc w:val="both"/>
        <w:rPr>
          <w:rFonts w:ascii="Arial" w:hAnsi="Arial" w:cs="Arial"/>
          <w:sz w:val="22"/>
          <w:szCs w:val="22"/>
        </w:rPr>
      </w:pPr>
      <w:r w:rsidRPr="00522ECF">
        <w:rPr>
          <w:rFonts w:ascii="Arial" w:hAnsi="Arial" w:cs="Arial"/>
          <w:sz w:val="22"/>
          <w:szCs w:val="22"/>
        </w:rPr>
        <w:t xml:space="preserve">We have identified several analysis methods for making inference when an inclusive design is considered. These includes methods that make inference based on the data of two arms that are involved in a single pairwise comparison, and the modelling approaches that pool all data together in a single analysis for all pairwise comparisons. </w:t>
      </w:r>
      <w:r w:rsidR="00522ECF">
        <w:rPr>
          <w:rFonts w:ascii="Arial" w:hAnsi="Arial" w:cs="Arial"/>
          <w:sz w:val="22"/>
          <w:szCs w:val="22"/>
        </w:rPr>
        <w:t xml:space="preserve">We do not include Bayesian analysis methods that pool external data as the inference has different interpretation. </w:t>
      </w:r>
      <w:r w:rsidRPr="00522ECF">
        <w:rPr>
          <w:rFonts w:ascii="Arial" w:hAnsi="Arial" w:cs="Arial"/>
          <w:sz w:val="22"/>
          <w:szCs w:val="22"/>
        </w:rPr>
        <w:t>We consider different covariate and outcome relation</w:t>
      </w:r>
      <w:r w:rsidR="00AD152A" w:rsidRPr="00522ECF">
        <w:rPr>
          <w:rFonts w:ascii="Arial" w:hAnsi="Arial" w:cs="Arial"/>
          <w:sz w:val="22"/>
          <w:szCs w:val="22"/>
        </w:rPr>
        <w:t>s</w:t>
      </w:r>
      <w:r w:rsidRPr="00522ECF">
        <w:rPr>
          <w:rFonts w:ascii="Arial" w:hAnsi="Arial" w:cs="Arial"/>
          <w:sz w:val="22"/>
          <w:szCs w:val="22"/>
        </w:rPr>
        <w:t xml:space="preserve"> for participants who have different</w:t>
      </w:r>
      <w:r w:rsidR="00AD152A" w:rsidRPr="00522ECF">
        <w:rPr>
          <w:rFonts w:ascii="Arial" w:hAnsi="Arial" w:cs="Arial"/>
          <w:sz w:val="22"/>
          <w:szCs w:val="22"/>
        </w:rPr>
        <w:t xml:space="preserve"> randomization eligibility. </w:t>
      </w:r>
      <w:r w:rsidR="00522ECF">
        <w:rPr>
          <w:rFonts w:ascii="Arial" w:hAnsi="Arial" w:cs="Arial"/>
          <w:sz w:val="22"/>
          <w:szCs w:val="22"/>
        </w:rPr>
        <w:t xml:space="preserve">We also explore the impact of using different randomization ratios.  </w:t>
      </w:r>
    </w:p>
    <w:p w14:paraId="71EDD84F" w14:textId="77777777" w:rsidR="00522ECF" w:rsidRDefault="00522ECF" w:rsidP="009F07B8">
      <w:pPr>
        <w:spacing w:line="360" w:lineRule="auto"/>
        <w:jc w:val="both"/>
        <w:rPr>
          <w:rFonts w:ascii="Arial" w:hAnsi="Arial" w:cs="Arial"/>
          <w:sz w:val="22"/>
          <w:szCs w:val="22"/>
        </w:rPr>
      </w:pPr>
    </w:p>
    <w:p w14:paraId="2E49C7EF" w14:textId="03E7E2A0" w:rsidR="00AD152A" w:rsidRPr="00522ECF" w:rsidRDefault="00AD152A" w:rsidP="009F07B8">
      <w:pPr>
        <w:spacing w:line="360" w:lineRule="auto"/>
        <w:jc w:val="both"/>
        <w:rPr>
          <w:rFonts w:ascii="Arial" w:hAnsi="Arial" w:cs="Arial"/>
          <w:sz w:val="22"/>
          <w:szCs w:val="22"/>
        </w:rPr>
      </w:pPr>
      <w:r w:rsidRPr="00522ECF">
        <w:rPr>
          <w:rFonts w:ascii="Arial" w:hAnsi="Arial" w:cs="Arial"/>
          <w:sz w:val="22"/>
          <w:szCs w:val="22"/>
        </w:rPr>
        <w:t>A simulation study plan was drafted and reviewed by the team, according to the output from the meetings with the patient and practitioner groups. The computing code was reviewed by a</w:t>
      </w:r>
      <w:r w:rsidR="00A723CD" w:rsidRPr="00522ECF">
        <w:rPr>
          <w:rFonts w:ascii="Arial" w:hAnsi="Arial" w:cs="Arial"/>
          <w:sz w:val="22"/>
          <w:szCs w:val="22"/>
        </w:rPr>
        <w:t>nother</w:t>
      </w:r>
      <w:r w:rsidRPr="00522ECF">
        <w:rPr>
          <w:rFonts w:ascii="Arial" w:hAnsi="Arial" w:cs="Arial"/>
          <w:sz w:val="22"/>
          <w:szCs w:val="22"/>
        </w:rPr>
        <w:t xml:space="preserve"> person prior to implementing the simulation for all the considered scenarios. </w:t>
      </w:r>
    </w:p>
    <w:p w14:paraId="7E94C4AB" w14:textId="77777777" w:rsidR="00AD152A" w:rsidRPr="00522ECF" w:rsidRDefault="00AD152A" w:rsidP="009F07B8">
      <w:pPr>
        <w:spacing w:line="360" w:lineRule="auto"/>
        <w:jc w:val="both"/>
        <w:rPr>
          <w:rFonts w:ascii="Arial" w:hAnsi="Arial" w:cs="Arial"/>
          <w:sz w:val="22"/>
          <w:szCs w:val="22"/>
        </w:rPr>
      </w:pPr>
    </w:p>
    <w:p w14:paraId="733FD8AD" w14:textId="5F87FA28" w:rsidR="00AD152A" w:rsidRPr="00522ECF" w:rsidRDefault="00AD152A" w:rsidP="009F07B8">
      <w:pPr>
        <w:spacing w:line="360" w:lineRule="auto"/>
        <w:jc w:val="both"/>
        <w:rPr>
          <w:rFonts w:ascii="Arial" w:hAnsi="Arial" w:cs="Arial"/>
          <w:sz w:val="22"/>
          <w:szCs w:val="22"/>
        </w:rPr>
      </w:pPr>
      <w:r w:rsidRPr="00522ECF">
        <w:rPr>
          <w:rFonts w:ascii="Arial" w:hAnsi="Arial" w:cs="Arial"/>
          <w:sz w:val="22"/>
          <w:szCs w:val="22"/>
        </w:rPr>
        <w:t xml:space="preserve">The project finding is under-preparation for submission to a peer-reviewed journal. </w:t>
      </w:r>
    </w:p>
    <w:p w14:paraId="6B85BEFF" w14:textId="77777777" w:rsidR="009A49DF" w:rsidRPr="00522ECF" w:rsidRDefault="009A49DF" w:rsidP="009F07B8">
      <w:pPr>
        <w:spacing w:line="360" w:lineRule="auto"/>
        <w:jc w:val="both"/>
        <w:rPr>
          <w:rFonts w:ascii="Arial" w:hAnsi="Arial" w:cs="Arial"/>
          <w:sz w:val="22"/>
          <w:szCs w:val="22"/>
        </w:rPr>
      </w:pPr>
    </w:p>
    <w:p w14:paraId="6C3B8FA1" w14:textId="034C3CFD" w:rsidR="00530D10" w:rsidRPr="00522ECF" w:rsidRDefault="00AD152A" w:rsidP="009F07B8">
      <w:pPr>
        <w:spacing w:line="360" w:lineRule="auto"/>
        <w:jc w:val="both"/>
        <w:rPr>
          <w:rFonts w:ascii="Arial" w:hAnsi="Arial" w:cs="Arial"/>
          <w:i/>
          <w:iCs/>
          <w:sz w:val="22"/>
          <w:szCs w:val="22"/>
          <w:u w:val="single"/>
        </w:rPr>
      </w:pPr>
      <w:r w:rsidRPr="00FF07A0">
        <w:rPr>
          <w:rFonts w:ascii="Arial" w:hAnsi="Arial" w:cs="Arial"/>
          <w:sz w:val="22"/>
          <w:szCs w:val="22"/>
          <w:u w:val="single"/>
        </w:rPr>
        <w:t xml:space="preserve">Objective </w:t>
      </w:r>
      <w:r w:rsidR="009A49DF" w:rsidRPr="00FF07A0">
        <w:rPr>
          <w:rFonts w:ascii="Arial" w:hAnsi="Arial" w:cs="Arial"/>
          <w:sz w:val="22"/>
          <w:szCs w:val="22"/>
          <w:u w:val="single"/>
        </w:rPr>
        <w:t>2.</w:t>
      </w:r>
      <w:r w:rsidR="009A49DF" w:rsidRPr="00522ECF">
        <w:rPr>
          <w:rFonts w:ascii="Arial" w:hAnsi="Arial" w:cs="Arial"/>
          <w:i/>
          <w:iCs/>
          <w:sz w:val="22"/>
          <w:szCs w:val="22"/>
          <w:u w:val="single"/>
        </w:rPr>
        <w:t xml:space="preserve"> I</w:t>
      </w:r>
      <w:r w:rsidR="00530D10" w:rsidRPr="00522ECF">
        <w:rPr>
          <w:rFonts w:ascii="Arial" w:hAnsi="Arial" w:cs="Arial"/>
          <w:i/>
          <w:iCs/>
          <w:sz w:val="22"/>
          <w:szCs w:val="22"/>
          <w:u w:val="single"/>
        </w:rPr>
        <w:t>dentify barriers on promoting the inclusive designs through discussions with patient and practitioner groups in mental health trial settings.</w:t>
      </w:r>
    </w:p>
    <w:p w14:paraId="29CE5D2E" w14:textId="77777777" w:rsidR="00530D10" w:rsidRPr="00522ECF" w:rsidRDefault="00530D10" w:rsidP="009F07B8">
      <w:pPr>
        <w:spacing w:line="360" w:lineRule="auto"/>
        <w:jc w:val="both"/>
        <w:rPr>
          <w:rFonts w:ascii="Arial" w:hAnsi="Arial" w:cs="Arial"/>
          <w:sz w:val="22"/>
          <w:szCs w:val="22"/>
        </w:rPr>
      </w:pPr>
    </w:p>
    <w:p w14:paraId="23FD46CC" w14:textId="6A4B6EFE" w:rsidR="001C6041" w:rsidRPr="00522ECF" w:rsidRDefault="001C6041" w:rsidP="009F07B8">
      <w:pPr>
        <w:spacing w:line="360" w:lineRule="auto"/>
        <w:jc w:val="both"/>
        <w:rPr>
          <w:rFonts w:ascii="Arial" w:hAnsi="Arial" w:cs="Arial"/>
          <w:sz w:val="22"/>
          <w:szCs w:val="22"/>
        </w:rPr>
      </w:pPr>
      <w:r w:rsidRPr="00522ECF">
        <w:rPr>
          <w:rFonts w:ascii="Arial" w:hAnsi="Arial" w:cs="Arial"/>
          <w:sz w:val="22"/>
          <w:szCs w:val="22"/>
        </w:rPr>
        <w:lastRenderedPageBreak/>
        <w:t xml:space="preserve">An advertisement </w:t>
      </w:r>
      <w:r w:rsidR="00E3712B" w:rsidRPr="00522ECF">
        <w:rPr>
          <w:rFonts w:ascii="Arial" w:hAnsi="Arial" w:cs="Arial"/>
          <w:sz w:val="22"/>
          <w:szCs w:val="22"/>
        </w:rPr>
        <w:t xml:space="preserve">to recruit stakeholders who are related to mental health research </w:t>
      </w:r>
      <w:r w:rsidRPr="00522ECF">
        <w:rPr>
          <w:rFonts w:ascii="Arial" w:hAnsi="Arial" w:cs="Arial"/>
          <w:sz w:val="22"/>
          <w:szCs w:val="22"/>
        </w:rPr>
        <w:t xml:space="preserve">was sent </w:t>
      </w:r>
      <w:proofErr w:type="gramStart"/>
      <w:r w:rsidRPr="00522ECF">
        <w:rPr>
          <w:rFonts w:ascii="Arial" w:hAnsi="Arial" w:cs="Arial"/>
          <w:sz w:val="22"/>
          <w:szCs w:val="22"/>
        </w:rPr>
        <w:t>to</w:t>
      </w:r>
      <w:proofErr w:type="gramEnd"/>
    </w:p>
    <w:p w14:paraId="45F25C74" w14:textId="64F911C4" w:rsidR="00666666" w:rsidRPr="00522ECF" w:rsidRDefault="00666666" w:rsidP="009F07B8">
      <w:pPr>
        <w:pStyle w:val="ListParagraph"/>
        <w:numPr>
          <w:ilvl w:val="0"/>
          <w:numId w:val="2"/>
        </w:numPr>
        <w:spacing w:line="360" w:lineRule="auto"/>
        <w:jc w:val="both"/>
        <w:rPr>
          <w:rFonts w:ascii="Arial" w:hAnsi="Arial" w:cs="Arial"/>
          <w:sz w:val="22"/>
          <w:szCs w:val="22"/>
        </w:rPr>
      </w:pPr>
      <w:r w:rsidRPr="00522ECF">
        <w:rPr>
          <w:rFonts w:ascii="Arial" w:hAnsi="Arial" w:cs="Arial"/>
          <w:color w:val="000000"/>
          <w:sz w:val="22"/>
          <w:szCs w:val="22"/>
        </w:rPr>
        <w:t xml:space="preserve">The PPI lead of the NIHR Research Support Service Hub delivered by King’s College London and Partners </w:t>
      </w:r>
    </w:p>
    <w:p w14:paraId="72DACF94" w14:textId="4C26158A" w:rsidR="00666666" w:rsidRPr="00522ECF" w:rsidRDefault="00666666" w:rsidP="009F07B8">
      <w:pPr>
        <w:pStyle w:val="ListParagraph"/>
        <w:numPr>
          <w:ilvl w:val="0"/>
          <w:numId w:val="2"/>
        </w:numPr>
        <w:spacing w:line="360" w:lineRule="auto"/>
        <w:jc w:val="both"/>
        <w:rPr>
          <w:rFonts w:ascii="Arial" w:hAnsi="Arial" w:cs="Arial"/>
          <w:sz w:val="22"/>
          <w:szCs w:val="22"/>
        </w:rPr>
      </w:pPr>
      <w:r w:rsidRPr="00522ECF">
        <w:rPr>
          <w:rFonts w:ascii="Arial" w:hAnsi="Arial" w:cs="Arial"/>
          <w:sz w:val="22"/>
          <w:szCs w:val="22"/>
        </w:rPr>
        <w:t>The PPI group at the NIHR Maudsley Biomedical Research Centre</w:t>
      </w:r>
    </w:p>
    <w:p w14:paraId="48B558A5" w14:textId="0AE31D94" w:rsidR="001C6041" w:rsidRPr="00522ECF" w:rsidRDefault="00E3712B" w:rsidP="009F07B8">
      <w:pPr>
        <w:pStyle w:val="ListParagraph"/>
        <w:numPr>
          <w:ilvl w:val="0"/>
          <w:numId w:val="2"/>
        </w:numPr>
        <w:spacing w:line="360" w:lineRule="auto"/>
        <w:jc w:val="both"/>
        <w:rPr>
          <w:rFonts w:ascii="Arial" w:hAnsi="Arial" w:cs="Arial"/>
          <w:sz w:val="22"/>
          <w:szCs w:val="22"/>
        </w:rPr>
      </w:pPr>
      <w:r w:rsidRPr="00522ECF">
        <w:rPr>
          <w:rFonts w:ascii="Arial" w:hAnsi="Arial" w:cs="Arial"/>
          <w:color w:val="000000"/>
          <w:sz w:val="22"/>
          <w:szCs w:val="22"/>
        </w:rPr>
        <w:t>The health and care professionals</w:t>
      </w:r>
      <w:r w:rsidR="001C6041" w:rsidRPr="00522ECF">
        <w:rPr>
          <w:rFonts w:ascii="Arial" w:hAnsi="Arial" w:cs="Arial"/>
          <w:color w:val="000000"/>
          <w:sz w:val="22"/>
          <w:szCs w:val="22"/>
        </w:rPr>
        <w:t xml:space="preserve"> and patient representatives who </w:t>
      </w:r>
      <w:r w:rsidRPr="00522ECF">
        <w:rPr>
          <w:rFonts w:ascii="Arial" w:hAnsi="Arial" w:cs="Arial"/>
          <w:color w:val="000000"/>
          <w:sz w:val="22"/>
          <w:szCs w:val="22"/>
        </w:rPr>
        <w:t>received support</w:t>
      </w:r>
      <w:r w:rsidR="001C6041" w:rsidRPr="00522ECF">
        <w:rPr>
          <w:rFonts w:ascii="Arial" w:hAnsi="Arial" w:cs="Arial"/>
          <w:color w:val="000000"/>
          <w:sz w:val="22"/>
          <w:szCs w:val="22"/>
        </w:rPr>
        <w:t xml:space="preserve"> to attend ICTMC 2024</w:t>
      </w:r>
    </w:p>
    <w:p w14:paraId="45874A01" w14:textId="222AB693" w:rsidR="00E3712B" w:rsidRPr="00522ECF" w:rsidRDefault="00E3712B" w:rsidP="009F07B8">
      <w:pPr>
        <w:pStyle w:val="ListParagraph"/>
        <w:numPr>
          <w:ilvl w:val="0"/>
          <w:numId w:val="2"/>
        </w:numPr>
        <w:spacing w:line="360" w:lineRule="auto"/>
        <w:jc w:val="both"/>
        <w:rPr>
          <w:rFonts w:ascii="Arial" w:hAnsi="Arial" w:cs="Arial"/>
          <w:sz w:val="22"/>
          <w:szCs w:val="22"/>
        </w:rPr>
      </w:pPr>
      <w:r w:rsidRPr="00522ECF">
        <w:rPr>
          <w:rFonts w:ascii="Arial" w:hAnsi="Arial" w:cs="Arial"/>
          <w:sz w:val="22"/>
          <w:szCs w:val="22"/>
        </w:rPr>
        <w:t>The monthly all staff update email (February 2025</w:t>
      </w:r>
      <w:r w:rsidR="00666666" w:rsidRPr="00522ECF">
        <w:rPr>
          <w:rFonts w:ascii="Arial" w:hAnsi="Arial" w:cs="Arial"/>
          <w:sz w:val="22"/>
          <w:szCs w:val="22"/>
          <w:u w:val="single"/>
        </w:rPr>
        <w:t>)</w:t>
      </w:r>
      <w:r w:rsidRPr="00522ECF">
        <w:rPr>
          <w:rFonts w:ascii="Arial" w:hAnsi="Arial" w:cs="Arial"/>
          <w:sz w:val="22"/>
          <w:szCs w:val="22"/>
        </w:rPr>
        <w:t xml:space="preserve">, School of Mental Health &amp; Psychological Sciences, King’s College London </w:t>
      </w:r>
    </w:p>
    <w:p w14:paraId="689B207A" w14:textId="54F1ACAD" w:rsidR="00E3712B" w:rsidRPr="00522ECF" w:rsidRDefault="00E3712B" w:rsidP="009F07B8">
      <w:pPr>
        <w:pStyle w:val="ListParagraph"/>
        <w:numPr>
          <w:ilvl w:val="0"/>
          <w:numId w:val="2"/>
        </w:numPr>
        <w:spacing w:line="360" w:lineRule="auto"/>
        <w:jc w:val="both"/>
        <w:rPr>
          <w:rFonts w:ascii="Arial" w:hAnsi="Arial" w:cs="Arial"/>
          <w:sz w:val="22"/>
          <w:szCs w:val="22"/>
        </w:rPr>
      </w:pPr>
      <w:r w:rsidRPr="00522ECF">
        <w:rPr>
          <w:rFonts w:ascii="Arial" w:hAnsi="Arial" w:cs="Arial"/>
          <w:sz w:val="22"/>
          <w:szCs w:val="22"/>
        </w:rPr>
        <w:t>The weekly news &amp; event email</w:t>
      </w:r>
      <w:r w:rsidR="00666666" w:rsidRPr="00522ECF">
        <w:rPr>
          <w:rFonts w:ascii="Arial" w:hAnsi="Arial" w:cs="Arial"/>
          <w:sz w:val="22"/>
          <w:szCs w:val="22"/>
        </w:rPr>
        <w:t xml:space="preserve"> (January- February 2025)</w:t>
      </w:r>
      <w:r w:rsidRPr="00522ECF">
        <w:rPr>
          <w:rFonts w:ascii="Arial" w:hAnsi="Arial" w:cs="Arial"/>
          <w:sz w:val="22"/>
          <w:szCs w:val="22"/>
        </w:rPr>
        <w:t>, Institute of Psychiatry, Psychology &amp; Neuroscience</w:t>
      </w:r>
      <w:r w:rsidR="00666666" w:rsidRPr="00522ECF">
        <w:rPr>
          <w:rFonts w:ascii="Arial" w:hAnsi="Arial" w:cs="Arial"/>
          <w:sz w:val="22"/>
          <w:szCs w:val="22"/>
        </w:rPr>
        <w:t>, King’s College London</w:t>
      </w:r>
      <w:r w:rsidRPr="00522ECF">
        <w:rPr>
          <w:rFonts w:ascii="Arial" w:hAnsi="Arial" w:cs="Arial"/>
          <w:sz w:val="22"/>
          <w:szCs w:val="22"/>
        </w:rPr>
        <w:t xml:space="preserve"> </w:t>
      </w:r>
    </w:p>
    <w:p w14:paraId="2DF172D4" w14:textId="478F78FC" w:rsidR="001C6041" w:rsidRPr="00522ECF" w:rsidRDefault="00666666" w:rsidP="009F07B8">
      <w:pPr>
        <w:pStyle w:val="ListParagraph"/>
        <w:numPr>
          <w:ilvl w:val="0"/>
          <w:numId w:val="2"/>
        </w:numPr>
        <w:spacing w:line="360" w:lineRule="auto"/>
        <w:jc w:val="both"/>
        <w:rPr>
          <w:rFonts w:ascii="Arial" w:hAnsi="Arial" w:cs="Arial"/>
          <w:sz w:val="22"/>
          <w:szCs w:val="22"/>
        </w:rPr>
      </w:pPr>
      <w:r w:rsidRPr="00522ECF">
        <w:rPr>
          <w:rFonts w:ascii="Arial" w:hAnsi="Arial" w:cs="Arial"/>
          <w:sz w:val="22"/>
          <w:szCs w:val="22"/>
        </w:rPr>
        <w:t xml:space="preserve">Personal network with </w:t>
      </w:r>
      <w:r w:rsidRPr="00522ECF">
        <w:rPr>
          <w:rFonts w:ascii="Arial" w:hAnsi="Arial" w:cs="Arial"/>
          <w:color w:val="000000"/>
          <w:sz w:val="22"/>
          <w:szCs w:val="22"/>
        </w:rPr>
        <w:t>health and care professionals</w:t>
      </w:r>
    </w:p>
    <w:p w14:paraId="12BDECC5" w14:textId="77777777" w:rsidR="00C612E9" w:rsidRPr="00522ECF" w:rsidRDefault="00C612E9" w:rsidP="009F07B8">
      <w:pPr>
        <w:spacing w:line="360" w:lineRule="auto"/>
        <w:jc w:val="both"/>
        <w:rPr>
          <w:rFonts w:ascii="Arial" w:hAnsi="Arial" w:cs="Arial"/>
          <w:sz w:val="22"/>
          <w:szCs w:val="22"/>
        </w:rPr>
      </w:pPr>
    </w:p>
    <w:p w14:paraId="2B126188" w14:textId="185868EC" w:rsidR="00A328A8" w:rsidRPr="00522ECF" w:rsidRDefault="00C612E9" w:rsidP="009F07B8">
      <w:pPr>
        <w:spacing w:line="360" w:lineRule="auto"/>
        <w:jc w:val="both"/>
        <w:rPr>
          <w:rFonts w:ascii="Arial" w:hAnsi="Arial" w:cs="Arial"/>
          <w:sz w:val="22"/>
          <w:szCs w:val="22"/>
        </w:rPr>
      </w:pPr>
      <w:r w:rsidRPr="00522ECF">
        <w:rPr>
          <w:rFonts w:ascii="Arial" w:hAnsi="Arial" w:cs="Arial"/>
          <w:sz w:val="22"/>
          <w:szCs w:val="22"/>
          <w:u w:val="single"/>
        </w:rPr>
        <w:t>Output</w:t>
      </w:r>
      <w:r w:rsidR="00A328A8" w:rsidRPr="00522ECF">
        <w:rPr>
          <w:rFonts w:ascii="Arial" w:hAnsi="Arial" w:cs="Arial"/>
          <w:sz w:val="22"/>
          <w:szCs w:val="22"/>
          <w:u w:val="single"/>
        </w:rPr>
        <w:t xml:space="preserve"> one</w:t>
      </w:r>
      <w:r w:rsidR="00A328A8" w:rsidRPr="00522ECF">
        <w:rPr>
          <w:rFonts w:ascii="Arial" w:hAnsi="Arial" w:cs="Arial"/>
          <w:sz w:val="22"/>
          <w:szCs w:val="22"/>
        </w:rPr>
        <w:t>:</w:t>
      </w:r>
    </w:p>
    <w:p w14:paraId="28DC7BA3" w14:textId="3D7F5EA3" w:rsidR="00A328A8" w:rsidRPr="00522ECF" w:rsidRDefault="00C70128" w:rsidP="009F07B8">
      <w:pPr>
        <w:spacing w:line="360" w:lineRule="auto"/>
        <w:jc w:val="both"/>
        <w:rPr>
          <w:rFonts w:ascii="Arial" w:hAnsi="Arial" w:cs="Arial"/>
          <w:sz w:val="22"/>
          <w:szCs w:val="22"/>
        </w:rPr>
      </w:pPr>
      <w:r w:rsidRPr="00522ECF">
        <w:rPr>
          <w:rFonts w:ascii="Arial" w:hAnsi="Arial" w:cs="Arial"/>
          <w:sz w:val="22"/>
          <w:szCs w:val="22"/>
        </w:rPr>
        <w:t>A</w:t>
      </w:r>
      <w:r w:rsidR="006E5886" w:rsidRPr="00522ECF">
        <w:rPr>
          <w:rFonts w:ascii="Arial" w:hAnsi="Arial" w:cs="Arial"/>
          <w:sz w:val="22"/>
          <w:szCs w:val="22"/>
        </w:rPr>
        <w:t xml:space="preserve"> clinician</w:t>
      </w:r>
      <w:r w:rsidRPr="00522ECF">
        <w:rPr>
          <w:rFonts w:ascii="Arial" w:hAnsi="Arial" w:cs="Arial"/>
          <w:sz w:val="22"/>
          <w:szCs w:val="22"/>
        </w:rPr>
        <w:t>, whose research interests include psychiatry and psychology,</w:t>
      </w:r>
      <w:r w:rsidR="00AD152A" w:rsidRPr="00522ECF">
        <w:rPr>
          <w:rFonts w:ascii="Arial" w:hAnsi="Arial" w:cs="Arial"/>
          <w:sz w:val="22"/>
          <w:szCs w:val="22"/>
        </w:rPr>
        <w:t xml:space="preserve"> </w:t>
      </w:r>
      <w:r w:rsidR="00666666" w:rsidRPr="00522ECF">
        <w:rPr>
          <w:rFonts w:ascii="Arial" w:hAnsi="Arial" w:cs="Arial"/>
          <w:sz w:val="22"/>
          <w:szCs w:val="22"/>
        </w:rPr>
        <w:t>agree</w:t>
      </w:r>
      <w:r w:rsidRPr="00522ECF">
        <w:rPr>
          <w:rFonts w:ascii="Arial" w:hAnsi="Arial" w:cs="Arial"/>
          <w:sz w:val="22"/>
          <w:szCs w:val="22"/>
        </w:rPr>
        <w:t>d</w:t>
      </w:r>
      <w:r w:rsidR="00666666" w:rsidRPr="00522ECF">
        <w:rPr>
          <w:rFonts w:ascii="Arial" w:hAnsi="Arial" w:cs="Arial"/>
          <w:sz w:val="22"/>
          <w:szCs w:val="22"/>
        </w:rPr>
        <w:t xml:space="preserve"> that </w:t>
      </w:r>
      <w:r w:rsidRPr="00522ECF">
        <w:rPr>
          <w:rFonts w:ascii="Arial" w:hAnsi="Arial" w:cs="Arial"/>
          <w:sz w:val="22"/>
          <w:szCs w:val="22"/>
        </w:rPr>
        <w:t>there is a potential to implement the inclusive design in certain areas of mental health. He described</w:t>
      </w:r>
      <w:r w:rsidR="00666666" w:rsidRPr="00522ECF">
        <w:rPr>
          <w:rFonts w:ascii="Arial" w:hAnsi="Arial" w:cs="Arial"/>
          <w:sz w:val="22"/>
          <w:szCs w:val="22"/>
        </w:rPr>
        <w:t xml:space="preserve"> </w:t>
      </w:r>
      <w:r w:rsidR="00AD152A" w:rsidRPr="00522ECF">
        <w:rPr>
          <w:rFonts w:ascii="Arial" w:hAnsi="Arial" w:cs="Arial"/>
          <w:sz w:val="22"/>
          <w:szCs w:val="22"/>
        </w:rPr>
        <w:t>a three-arm trial which has been funded and was at the set-up period at the time of discussion</w:t>
      </w:r>
      <w:r w:rsidRPr="00522ECF">
        <w:rPr>
          <w:rFonts w:ascii="Arial" w:hAnsi="Arial" w:cs="Arial"/>
          <w:sz w:val="22"/>
          <w:szCs w:val="22"/>
        </w:rPr>
        <w:t>, as a potential example where the inclusive design would be more efficient than the conventional three-arm design</w:t>
      </w:r>
      <w:r w:rsidR="00AD152A" w:rsidRPr="00522ECF">
        <w:rPr>
          <w:rFonts w:ascii="Arial" w:hAnsi="Arial" w:cs="Arial"/>
          <w:sz w:val="22"/>
          <w:szCs w:val="22"/>
        </w:rPr>
        <w:t xml:space="preserve">. </w:t>
      </w:r>
      <w:r w:rsidRPr="00522ECF">
        <w:rPr>
          <w:rFonts w:ascii="Arial" w:hAnsi="Arial" w:cs="Arial"/>
          <w:sz w:val="22"/>
          <w:szCs w:val="22"/>
        </w:rPr>
        <w:t xml:space="preserve">Specifically, this trial has a placebo arm, an active comparator arm and an intervention arm. </w:t>
      </w:r>
      <w:r w:rsidR="00A328A8" w:rsidRPr="00522ECF">
        <w:rPr>
          <w:rFonts w:ascii="Arial" w:hAnsi="Arial" w:cs="Arial"/>
          <w:sz w:val="22"/>
          <w:szCs w:val="22"/>
        </w:rPr>
        <w:t>Recruitment to this three-arm trial may be more challenging than the inclusive design as the active comparator have been used by some of the patients, who may then be unwilling to participate in this three-arm study especially when they have had negative experiences with th</w:t>
      </w:r>
      <w:r w:rsidR="00935045" w:rsidRPr="00522ECF">
        <w:rPr>
          <w:rFonts w:ascii="Arial" w:hAnsi="Arial" w:cs="Arial"/>
          <w:sz w:val="22"/>
          <w:szCs w:val="22"/>
        </w:rPr>
        <w:t xml:space="preserve">e </w:t>
      </w:r>
      <w:r w:rsidR="00A328A8" w:rsidRPr="00522ECF">
        <w:rPr>
          <w:rFonts w:ascii="Arial" w:hAnsi="Arial" w:cs="Arial"/>
          <w:sz w:val="22"/>
          <w:szCs w:val="22"/>
        </w:rPr>
        <w:t xml:space="preserve">active treatment. This real trial will be used as a motivating example in the manuscript that is under-preparation. </w:t>
      </w:r>
    </w:p>
    <w:p w14:paraId="1F65DBE6" w14:textId="77777777" w:rsidR="00A328A8" w:rsidRPr="00522ECF" w:rsidRDefault="00A328A8" w:rsidP="009F07B8">
      <w:pPr>
        <w:spacing w:line="360" w:lineRule="auto"/>
        <w:jc w:val="both"/>
        <w:rPr>
          <w:rFonts w:ascii="Arial" w:hAnsi="Arial" w:cs="Arial"/>
          <w:sz w:val="22"/>
          <w:szCs w:val="22"/>
        </w:rPr>
      </w:pPr>
    </w:p>
    <w:p w14:paraId="3211CCB0" w14:textId="35E8A314" w:rsidR="001C6041" w:rsidRPr="00522ECF" w:rsidRDefault="00A328A8" w:rsidP="009F07B8">
      <w:pPr>
        <w:spacing w:line="360" w:lineRule="auto"/>
        <w:jc w:val="both"/>
        <w:rPr>
          <w:rFonts w:ascii="Arial" w:hAnsi="Arial" w:cs="Arial"/>
          <w:sz w:val="22"/>
          <w:szCs w:val="22"/>
        </w:rPr>
      </w:pPr>
      <w:r w:rsidRPr="00522ECF">
        <w:rPr>
          <w:rFonts w:ascii="Arial" w:hAnsi="Arial" w:cs="Arial"/>
          <w:sz w:val="22"/>
          <w:szCs w:val="22"/>
        </w:rPr>
        <w:t xml:space="preserve">As opposed to an adaptive version of the inclusive design, this clinician suggested a two-stage design where stage one uses a three-arm design and stage two uses an inclusive design, with the goal of improving recruitment. The </w:t>
      </w:r>
      <w:r w:rsidR="00935045" w:rsidRPr="00522ECF">
        <w:rPr>
          <w:rFonts w:ascii="Arial" w:hAnsi="Arial" w:cs="Arial"/>
          <w:sz w:val="22"/>
          <w:szCs w:val="22"/>
        </w:rPr>
        <w:t xml:space="preserve">statistical design and </w:t>
      </w:r>
      <w:r w:rsidRPr="00522ECF">
        <w:rPr>
          <w:rFonts w:ascii="Arial" w:hAnsi="Arial" w:cs="Arial"/>
          <w:sz w:val="22"/>
          <w:szCs w:val="22"/>
        </w:rPr>
        <w:t xml:space="preserve">analysis strategy of this option </w:t>
      </w:r>
      <w:r w:rsidR="00935045" w:rsidRPr="00522ECF">
        <w:rPr>
          <w:rFonts w:ascii="Arial" w:hAnsi="Arial" w:cs="Arial"/>
          <w:sz w:val="22"/>
          <w:szCs w:val="22"/>
        </w:rPr>
        <w:t>is yet to be explored</w:t>
      </w:r>
      <w:r w:rsidRPr="00522ECF">
        <w:rPr>
          <w:rFonts w:ascii="Arial" w:hAnsi="Arial" w:cs="Arial"/>
          <w:sz w:val="22"/>
          <w:szCs w:val="22"/>
        </w:rPr>
        <w:t xml:space="preserve">. </w:t>
      </w:r>
    </w:p>
    <w:p w14:paraId="465C21BF" w14:textId="77777777" w:rsidR="00AD152A" w:rsidRPr="00522ECF" w:rsidRDefault="00AD152A" w:rsidP="009F07B8">
      <w:pPr>
        <w:spacing w:line="360" w:lineRule="auto"/>
        <w:jc w:val="both"/>
        <w:rPr>
          <w:rFonts w:ascii="Arial" w:hAnsi="Arial" w:cs="Arial"/>
          <w:sz w:val="22"/>
          <w:szCs w:val="22"/>
        </w:rPr>
      </w:pPr>
    </w:p>
    <w:p w14:paraId="66DD6927" w14:textId="7D70CD56" w:rsidR="00A328A8" w:rsidRPr="00522ECF" w:rsidRDefault="00C612E9" w:rsidP="009F07B8">
      <w:pPr>
        <w:spacing w:line="360" w:lineRule="auto"/>
        <w:jc w:val="both"/>
        <w:rPr>
          <w:rFonts w:ascii="Arial" w:hAnsi="Arial" w:cs="Arial"/>
          <w:sz w:val="22"/>
          <w:szCs w:val="22"/>
        </w:rPr>
      </w:pPr>
      <w:r w:rsidRPr="00522ECF">
        <w:rPr>
          <w:rFonts w:ascii="Arial" w:hAnsi="Arial" w:cs="Arial"/>
          <w:sz w:val="22"/>
          <w:szCs w:val="22"/>
          <w:u w:val="single"/>
        </w:rPr>
        <w:t>Output</w:t>
      </w:r>
      <w:r w:rsidR="00A328A8" w:rsidRPr="00522ECF">
        <w:rPr>
          <w:rFonts w:ascii="Arial" w:hAnsi="Arial" w:cs="Arial"/>
          <w:sz w:val="22"/>
          <w:szCs w:val="22"/>
          <w:u w:val="single"/>
        </w:rPr>
        <w:t xml:space="preserve"> two</w:t>
      </w:r>
      <w:r w:rsidR="00A328A8" w:rsidRPr="00522ECF">
        <w:rPr>
          <w:rFonts w:ascii="Arial" w:hAnsi="Arial" w:cs="Arial"/>
          <w:sz w:val="22"/>
          <w:szCs w:val="22"/>
        </w:rPr>
        <w:t>:</w:t>
      </w:r>
    </w:p>
    <w:p w14:paraId="2AC5F8AC" w14:textId="7EB30AA6" w:rsidR="00A328A8" w:rsidRPr="00522ECF" w:rsidRDefault="00A328A8" w:rsidP="009F07B8">
      <w:pPr>
        <w:spacing w:line="360" w:lineRule="auto"/>
        <w:jc w:val="both"/>
        <w:rPr>
          <w:rFonts w:ascii="Arial" w:hAnsi="Arial" w:cs="Arial"/>
          <w:sz w:val="22"/>
          <w:szCs w:val="22"/>
        </w:rPr>
      </w:pPr>
      <w:r w:rsidRPr="00522ECF">
        <w:rPr>
          <w:rFonts w:ascii="Arial" w:hAnsi="Arial" w:cs="Arial"/>
          <w:sz w:val="22"/>
          <w:szCs w:val="22"/>
        </w:rPr>
        <w:t xml:space="preserve">A community-based nurse, who helps patients with mental health conditions in the community setting, suggested that trial participants are </w:t>
      </w:r>
      <w:r w:rsidR="00C612E9" w:rsidRPr="00522ECF">
        <w:rPr>
          <w:rFonts w:ascii="Arial" w:hAnsi="Arial" w:cs="Arial"/>
          <w:sz w:val="22"/>
          <w:szCs w:val="22"/>
        </w:rPr>
        <w:t>willing to participate in a randomized trial when they know there is a higher chance of receiving an active intervention. This has led to the exploration of the randomization ratio used in the inclusive design.</w:t>
      </w:r>
    </w:p>
    <w:p w14:paraId="3535B080" w14:textId="77777777" w:rsidR="00530D10" w:rsidRPr="00522ECF" w:rsidRDefault="00530D10" w:rsidP="009F07B8">
      <w:pPr>
        <w:spacing w:line="360" w:lineRule="auto"/>
        <w:jc w:val="both"/>
        <w:rPr>
          <w:rFonts w:ascii="Arial" w:hAnsi="Arial" w:cs="Arial"/>
          <w:sz w:val="22"/>
          <w:szCs w:val="22"/>
        </w:rPr>
      </w:pPr>
    </w:p>
    <w:p w14:paraId="793480CD" w14:textId="06120DF4" w:rsidR="00C612E9" w:rsidRPr="00522ECF" w:rsidRDefault="00C612E9" w:rsidP="009F07B8">
      <w:pPr>
        <w:spacing w:line="360" w:lineRule="auto"/>
        <w:jc w:val="both"/>
        <w:rPr>
          <w:rFonts w:ascii="Arial" w:hAnsi="Arial" w:cs="Arial"/>
          <w:sz w:val="22"/>
          <w:szCs w:val="22"/>
        </w:rPr>
      </w:pPr>
      <w:r w:rsidRPr="00522ECF">
        <w:rPr>
          <w:rFonts w:ascii="Arial" w:hAnsi="Arial" w:cs="Arial"/>
          <w:sz w:val="22"/>
          <w:szCs w:val="22"/>
        </w:rPr>
        <w:lastRenderedPageBreak/>
        <w:t xml:space="preserve">She suggested the nature of the intervention would affect the participation of patients more than the types of trial design. </w:t>
      </w:r>
      <w:r w:rsidR="00935045" w:rsidRPr="00522ECF">
        <w:rPr>
          <w:rFonts w:ascii="Arial" w:hAnsi="Arial" w:cs="Arial"/>
          <w:sz w:val="22"/>
          <w:szCs w:val="22"/>
        </w:rPr>
        <w:t>Many</w:t>
      </w:r>
      <w:r w:rsidRPr="00522ECF">
        <w:rPr>
          <w:rFonts w:ascii="Arial" w:hAnsi="Arial" w:cs="Arial"/>
          <w:sz w:val="22"/>
          <w:szCs w:val="22"/>
        </w:rPr>
        <w:t xml:space="preserve"> patients would not know the subtlety between a two-arm and a three-arm trial. She emphasised that transparency is crucial, regardless of </w:t>
      </w:r>
      <w:r w:rsidR="00935045" w:rsidRPr="00522ECF">
        <w:rPr>
          <w:rFonts w:ascii="Arial" w:hAnsi="Arial" w:cs="Arial"/>
          <w:sz w:val="22"/>
          <w:szCs w:val="22"/>
        </w:rPr>
        <w:t>the type of</w:t>
      </w:r>
      <w:r w:rsidRPr="00522ECF">
        <w:rPr>
          <w:rFonts w:ascii="Arial" w:hAnsi="Arial" w:cs="Arial"/>
          <w:sz w:val="22"/>
          <w:szCs w:val="22"/>
        </w:rPr>
        <w:t xml:space="preserve"> trial design. </w:t>
      </w:r>
    </w:p>
    <w:p w14:paraId="14E4DB83" w14:textId="77777777" w:rsidR="00A328A8" w:rsidRPr="00522ECF" w:rsidRDefault="00A328A8" w:rsidP="009F07B8">
      <w:pPr>
        <w:spacing w:line="360" w:lineRule="auto"/>
        <w:jc w:val="both"/>
        <w:rPr>
          <w:rFonts w:ascii="Arial" w:hAnsi="Arial" w:cs="Arial"/>
          <w:sz w:val="22"/>
          <w:szCs w:val="22"/>
        </w:rPr>
      </w:pPr>
    </w:p>
    <w:p w14:paraId="6CD98341" w14:textId="643DDF01" w:rsidR="00530D10" w:rsidRPr="00FF07A0" w:rsidRDefault="00530D10" w:rsidP="009F07B8">
      <w:pPr>
        <w:spacing w:line="360" w:lineRule="auto"/>
        <w:jc w:val="both"/>
        <w:rPr>
          <w:rFonts w:ascii="Arial" w:hAnsi="Arial" w:cs="Arial"/>
          <w:sz w:val="22"/>
          <w:szCs w:val="22"/>
          <w:u w:val="single"/>
        </w:rPr>
      </w:pPr>
      <w:r w:rsidRPr="00FF07A0">
        <w:rPr>
          <w:rFonts w:ascii="Arial" w:hAnsi="Arial" w:cs="Arial"/>
          <w:sz w:val="22"/>
          <w:szCs w:val="22"/>
          <w:u w:val="single"/>
        </w:rPr>
        <w:t>Future work</w:t>
      </w:r>
      <w:r w:rsidR="00935045" w:rsidRPr="00FF07A0">
        <w:rPr>
          <w:rFonts w:ascii="Arial" w:hAnsi="Arial" w:cs="Arial"/>
          <w:sz w:val="22"/>
          <w:szCs w:val="22"/>
          <w:u w:val="single"/>
        </w:rPr>
        <w:t>:</w:t>
      </w:r>
    </w:p>
    <w:p w14:paraId="4DE233A3" w14:textId="1754558E" w:rsidR="000C6C9D" w:rsidRDefault="000C6C9D" w:rsidP="009F07B8">
      <w:pPr>
        <w:pStyle w:val="ListParagraph"/>
        <w:numPr>
          <w:ilvl w:val="0"/>
          <w:numId w:val="3"/>
        </w:numPr>
        <w:spacing w:line="360" w:lineRule="auto"/>
        <w:jc w:val="both"/>
        <w:rPr>
          <w:rFonts w:ascii="Arial" w:hAnsi="Arial" w:cs="Arial"/>
          <w:sz w:val="22"/>
          <w:szCs w:val="22"/>
        </w:rPr>
      </w:pPr>
      <w:r>
        <w:rPr>
          <w:rFonts w:ascii="Arial" w:hAnsi="Arial" w:cs="Arial"/>
          <w:sz w:val="22"/>
          <w:szCs w:val="22"/>
        </w:rPr>
        <w:t xml:space="preserve">Publication on the simulation study results of the analysis strategies of inclusive design. </w:t>
      </w:r>
    </w:p>
    <w:p w14:paraId="11576F04" w14:textId="02319782" w:rsidR="00816560" w:rsidRPr="00816560" w:rsidRDefault="00816560" w:rsidP="00816560">
      <w:pPr>
        <w:pStyle w:val="ListParagraph"/>
        <w:numPr>
          <w:ilvl w:val="0"/>
          <w:numId w:val="3"/>
        </w:numPr>
        <w:spacing w:line="360" w:lineRule="auto"/>
        <w:jc w:val="both"/>
        <w:rPr>
          <w:rFonts w:ascii="Arial" w:hAnsi="Arial" w:cs="Arial"/>
          <w:sz w:val="22"/>
          <w:szCs w:val="22"/>
        </w:rPr>
      </w:pPr>
      <w:r>
        <w:rPr>
          <w:rFonts w:ascii="Arial" w:hAnsi="Arial" w:cs="Arial"/>
          <w:sz w:val="22"/>
          <w:szCs w:val="22"/>
        </w:rPr>
        <w:t>S</w:t>
      </w:r>
      <w:r>
        <w:rPr>
          <w:rFonts w:ascii="Arial" w:hAnsi="Arial" w:cs="Arial"/>
          <w:sz w:val="22"/>
          <w:szCs w:val="22"/>
        </w:rPr>
        <w:t xml:space="preserve">eek opportunity to disseminate the findings from the simulation study, e.g., present a talk at CTUs. </w:t>
      </w:r>
    </w:p>
    <w:p w14:paraId="1428185A" w14:textId="0484D267" w:rsidR="00935045" w:rsidRPr="00522ECF" w:rsidRDefault="00935045" w:rsidP="009F07B8">
      <w:pPr>
        <w:pStyle w:val="ListParagraph"/>
        <w:numPr>
          <w:ilvl w:val="0"/>
          <w:numId w:val="3"/>
        </w:numPr>
        <w:spacing w:line="360" w:lineRule="auto"/>
        <w:jc w:val="both"/>
        <w:rPr>
          <w:rFonts w:ascii="Arial" w:hAnsi="Arial" w:cs="Arial"/>
          <w:sz w:val="22"/>
          <w:szCs w:val="22"/>
        </w:rPr>
      </w:pPr>
      <w:r w:rsidRPr="00522ECF">
        <w:rPr>
          <w:rFonts w:ascii="Arial" w:hAnsi="Arial" w:cs="Arial"/>
          <w:sz w:val="22"/>
          <w:szCs w:val="22"/>
        </w:rPr>
        <w:t xml:space="preserve">Recruitment of stakeholders to discuss the applicability of the inclusive design has not been successful. We seek funding support to organise a knowledge exchange </w:t>
      </w:r>
      <w:r w:rsidR="005966FB">
        <w:rPr>
          <w:rFonts w:ascii="Arial" w:hAnsi="Arial" w:cs="Arial"/>
          <w:sz w:val="22"/>
          <w:szCs w:val="22"/>
        </w:rPr>
        <w:t>event</w:t>
      </w:r>
      <w:r w:rsidR="00522ECF" w:rsidRPr="00522ECF">
        <w:rPr>
          <w:rFonts w:ascii="Arial" w:hAnsi="Arial" w:cs="Arial"/>
          <w:sz w:val="22"/>
          <w:szCs w:val="22"/>
        </w:rPr>
        <w:t xml:space="preserve"> to</w:t>
      </w:r>
      <w:r w:rsidRPr="00522ECF">
        <w:rPr>
          <w:rFonts w:ascii="Arial" w:hAnsi="Arial" w:cs="Arial"/>
          <w:sz w:val="22"/>
          <w:szCs w:val="22"/>
        </w:rPr>
        <w:t xml:space="preserve"> </w:t>
      </w:r>
      <w:r w:rsidR="00522ECF" w:rsidRPr="00522ECF">
        <w:rPr>
          <w:rFonts w:ascii="Arial" w:hAnsi="Arial" w:cs="Arial"/>
          <w:sz w:val="22"/>
          <w:szCs w:val="22"/>
        </w:rPr>
        <w:t>gather</w:t>
      </w:r>
      <w:r w:rsidRPr="00522ECF">
        <w:rPr>
          <w:rFonts w:ascii="Arial" w:hAnsi="Arial" w:cs="Arial"/>
          <w:sz w:val="22"/>
          <w:szCs w:val="22"/>
        </w:rPr>
        <w:t xml:space="preserve"> feedback from health and care professionals on the inclusive design.</w:t>
      </w:r>
      <w:r w:rsidR="00FF07A0">
        <w:rPr>
          <w:rFonts w:ascii="Arial" w:hAnsi="Arial" w:cs="Arial"/>
          <w:sz w:val="22"/>
          <w:szCs w:val="22"/>
        </w:rPr>
        <w:t xml:space="preserve"> </w:t>
      </w:r>
      <w:r w:rsidR="005966FB">
        <w:rPr>
          <w:rFonts w:ascii="Arial" w:hAnsi="Arial" w:cs="Arial"/>
          <w:sz w:val="22"/>
          <w:szCs w:val="22"/>
        </w:rPr>
        <w:t xml:space="preserve">This may not be limited to the mental health area. </w:t>
      </w:r>
    </w:p>
    <w:p w14:paraId="1366909F" w14:textId="3C4D8219" w:rsidR="00C612E9" w:rsidRDefault="00816560" w:rsidP="009F07B8">
      <w:pPr>
        <w:pStyle w:val="ListParagraph"/>
        <w:numPr>
          <w:ilvl w:val="0"/>
          <w:numId w:val="3"/>
        </w:numPr>
        <w:spacing w:line="360" w:lineRule="auto"/>
        <w:jc w:val="both"/>
        <w:rPr>
          <w:rFonts w:ascii="Arial" w:hAnsi="Arial" w:cs="Arial"/>
          <w:sz w:val="22"/>
          <w:szCs w:val="22"/>
        </w:rPr>
      </w:pPr>
      <w:r>
        <w:rPr>
          <w:rFonts w:ascii="Arial" w:hAnsi="Arial" w:cs="Arial"/>
          <w:sz w:val="22"/>
          <w:szCs w:val="22"/>
        </w:rPr>
        <w:t>A</w:t>
      </w:r>
      <w:r w:rsidR="00FF07A0">
        <w:rPr>
          <w:rFonts w:ascii="Arial" w:hAnsi="Arial" w:cs="Arial"/>
          <w:sz w:val="22"/>
          <w:szCs w:val="22"/>
        </w:rPr>
        <w:t>pply</w:t>
      </w:r>
      <w:r w:rsidR="00C612E9" w:rsidRPr="00522ECF">
        <w:rPr>
          <w:rFonts w:ascii="Arial" w:hAnsi="Arial" w:cs="Arial"/>
          <w:sz w:val="22"/>
          <w:szCs w:val="22"/>
        </w:rPr>
        <w:t xml:space="preserve"> funding </w:t>
      </w:r>
      <w:r w:rsidR="00522ECF" w:rsidRPr="00522ECF">
        <w:rPr>
          <w:rFonts w:ascii="Arial" w:hAnsi="Arial" w:cs="Arial"/>
          <w:sz w:val="22"/>
          <w:szCs w:val="22"/>
        </w:rPr>
        <w:t>to</w:t>
      </w:r>
      <w:r w:rsidR="00C612E9" w:rsidRPr="00522ECF">
        <w:rPr>
          <w:rFonts w:ascii="Arial" w:hAnsi="Arial" w:cs="Arial"/>
          <w:sz w:val="22"/>
          <w:szCs w:val="22"/>
        </w:rPr>
        <w:t xml:space="preserve"> explor</w:t>
      </w:r>
      <w:r w:rsidR="00522ECF" w:rsidRPr="00522ECF">
        <w:rPr>
          <w:rFonts w:ascii="Arial" w:hAnsi="Arial" w:cs="Arial"/>
          <w:sz w:val="22"/>
          <w:szCs w:val="22"/>
        </w:rPr>
        <w:t>e the statistical aspects of</w:t>
      </w:r>
      <w:r w:rsidR="00C612E9" w:rsidRPr="00522ECF">
        <w:rPr>
          <w:rFonts w:ascii="Arial" w:hAnsi="Arial" w:cs="Arial"/>
          <w:sz w:val="22"/>
          <w:szCs w:val="22"/>
        </w:rPr>
        <w:t xml:space="preserve"> inclusive design</w:t>
      </w:r>
      <w:r w:rsidR="00522ECF" w:rsidRPr="00522ECF">
        <w:rPr>
          <w:rFonts w:ascii="Arial" w:hAnsi="Arial" w:cs="Arial"/>
          <w:sz w:val="22"/>
          <w:szCs w:val="22"/>
        </w:rPr>
        <w:t xml:space="preserve"> that allows for pre-specified design adaptation</w:t>
      </w:r>
      <w:r w:rsidR="00FF07A0">
        <w:rPr>
          <w:rFonts w:ascii="Arial" w:hAnsi="Arial" w:cs="Arial"/>
          <w:sz w:val="22"/>
          <w:szCs w:val="22"/>
        </w:rPr>
        <w:t>s</w:t>
      </w:r>
      <w:r w:rsidR="005966FB">
        <w:rPr>
          <w:rFonts w:ascii="Arial" w:hAnsi="Arial" w:cs="Arial"/>
          <w:sz w:val="22"/>
          <w:szCs w:val="22"/>
        </w:rPr>
        <w:t xml:space="preserve"> after the </w:t>
      </w:r>
      <w:r w:rsidR="005966FB" w:rsidRPr="00522ECF">
        <w:rPr>
          <w:rFonts w:ascii="Arial" w:hAnsi="Arial" w:cs="Arial"/>
          <w:sz w:val="22"/>
          <w:szCs w:val="22"/>
        </w:rPr>
        <w:t xml:space="preserve">knowledge exchange </w:t>
      </w:r>
      <w:r w:rsidR="005966FB">
        <w:rPr>
          <w:rFonts w:ascii="Arial" w:hAnsi="Arial" w:cs="Arial"/>
          <w:sz w:val="22"/>
          <w:szCs w:val="22"/>
        </w:rPr>
        <w:t>event</w:t>
      </w:r>
      <w:r w:rsidR="00C612E9" w:rsidRPr="00522ECF">
        <w:rPr>
          <w:rFonts w:ascii="Arial" w:hAnsi="Arial" w:cs="Arial"/>
          <w:sz w:val="22"/>
          <w:szCs w:val="22"/>
        </w:rPr>
        <w:t>.</w:t>
      </w:r>
    </w:p>
    <w:p w14:paraId="6372F117" w14:textId="77777777" w:rsidR="00C612E9" w:rsidRPr="00522ECF" w:rsidRDefault="00C612E9" w:rsidP="009F07B8">
      <w:pPr>
        <w:spacing w:line="360" w:lineRule="auto"/>
        <w:jc w:val="both"/>
        <w:rPr>
          <w:rFonts w:ascii="Arial" w:hAnsi="Arial" w:cs="Arial"/>
          <w:sz w:val="22"/>
          <w:szCs w:val="22"/>
        </w:rPr>
      </w:pPr>
    </w:p>
    <w:sectPr w:rsidR="00C612E9" w:rsidRPr="00522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87E38"/>
    <w:multiLevelType w:val="hybridMultilevel"/>
    <w:tmpl w:val="E4FA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4225C6"/>
    <w:multiLevelType w:val="hybridMultilevel"/>
    <w:tmpl w:val="C67ABF88"/>
    <w:lvl w:ilvl="0" w:tplc="BF1E756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D95521"/>
    <w:multiLevelType w:val="hybridMultilevel"/>
    <w:tmpl w:val="32904694"/>
    <w:lvl w:ilvl="0" w:tplc="BF1E756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783453">
    <w:abstractNumId w:val="0"/>
  </w:num>
  <w:num w:numId="2" w16cid:durableId="1897734872">
    <w:abstractNumId w:val="2"/>
  </w:num>
  <w:num w:numId="3" w16cid:durableId="1980332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25"/>
    <w:rsid w:val="000C6C9D"/>
    <w:rsid w:val="001C6041"/>
    <w:rsid w:val="004A485F"/>
    <w:rsid w:val="00522ECF"/>
    <w:rsid w:val="00530D10"/>
    <w:rsid w:val="005966FB"/>
    <w:rsid w:val="00666666"/>
    <w:rsid w:val="006A5825"/>
    <w:rsid w:val="006E5886"/>
    <w:rsid w:val="00791C16"/>
    <w:rsid w:val="00816560"/>
    <w:rsid w:val="00822FB7"/>
    <w:rsid w:val="00935045"/>
    <w:rsid w:val="009A49DF"/>
    <w:rsid w:val="009B42EC"/>
    <w:rsid w:val="009B6879"/>
    <w:rsid w:val="009F07B8"/>
    <w:rsid w:val="00A328A8"/>
    <w:rsid w:val="00A723CD"/>
    <w:rsid w:val="00AB0453"/>
    <w:rsid w:val="00AD152A"/>
    <w:rsid w:val="00B477C4"/>
    <w:rsid w:val="00BE55D8"/>
    <w:rsid w:val="00C612E9"/>
    <w:rsid w:val="00C70128"/>
    <w:rsid w:val="00E3712B"/>
    <w:rsid w:val="00FF0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D3EE"/>
  <w15:chartTrackingRefBased/>
  <w15:docId w15:val="{F0049BA1-8C14-004C-AB0E-63C7B8F6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775505">
      <w:bodyDiv w:val="1"/>
      <w:marLeft w:val="0"/>
      <w:marRight w:val="0"/>
      <w:marTop w:val="0"/>
      <w:marBottom w:val="0"/>
      <w:divBdr>
        <w:top w:val="none" w:sz="0" w:space="0" w:color="auto"/>
        <w:left w:val="none" w:sz="0" w:space="0" w:color="auto"/>
        <w:bottom w:val="none" w:sz="0" w:space="0" w:color="auto"/>
        <w:right w:val="none" w:sz="0" w:space="0" w:color="auto"/>
      </w:divBdr>
      <w:divsChild>
        <w:div w:id="1406801661">
          <w:marLeft w:val="0"/>
          <w:marRight w:val="0"/>
          <w:marTop w:val="0"/>
          <w:marBottom w:val="0"/>
          <w:divBdr>
            <w:top w:val="none" w:sz="0" w:space="0" w:color="auto"/>
            <w:left w:val="none" w:sz="0" w:space="0" w:color="auto"/>
            <w:bottom w:val="none" w:sz="0" w:space="0" w:color="auto"/>
            <w:right w:val="none" w:sz="0" w:space="0" w:color="auto"/>
          </w:divBdr>
          <w:divsChild>
            <w:div w:id="1314675894">
              <w:marLeft w:val="0"/>
              <w:marRight w:val="0"/>
              <w:marTop w:val="0"/>
              <w:marBottom w:val="0"/>
              <w:divBdr>
                <w:top w:val="none" w:sz="0" w:space="0" w:color="auto"/>
                <w:left w:val="none" w:sz="0" w:space="0" w:color="auto"/>
                <w:bottom w:val="none" w:sz="0" w:space="0" w:color="auto"/>
                <w:right w:val="none" w:sz="0" w:space="0" w:color="auto"/>
              </w:divBdr>
              <w:divsChild>
                <w:div w:id="12722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Lee</dc:creator>
  <cp:keywords/>
  <dc:description/>
  <cp:lastModifiedBy>Kim Lee</cp:lastModifiedBy>
  <cp:revision>4</cp:revision>
  <dcterms:created xsi:type="dcterms:W3CDTF">2025-03-25T14:14:00Z</dcterms:created>
  <dcterms:modified xsi:type="dcterms:W3CDTF">2025-03-25T15:13:00Z</dcterms:modified>
</cp:coreProperties>
</file>